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0E" w:rsidRDefault="005B1A0E"/>
    <w:p w:rsidR="00200667" w:rsidRDefault="00200667"/>
    <w:p w:rsidR="00C91062" w:rsidRPr="004C2AF8" w:rsidRDefault="00C91062" w:rsidP="004C2AF8">
      <w:pPr>
        <w:jc w:val="center"/>
        <w:rPr>
          <w:rFonts w:ascii="Arial" w:hAnsi="Arial" w:cs="Arial"/>
          <w:b/>
        </w:rPr>
      </w:pPr>
      <w:r w:rsidRPr="004C2AF8">
        <w:rPr>
          <w:rFonts w:ascii="Arial" w:hAnsi="Arial" w:cs="Arial"/>
          <w:b/>
        </w:rPr>
        <w:t>PASSO A PASSO PARA PARTICIPAR DAS LICITAÇÕES NO SESC PARANÁ</w:t>
      </w:r>
    </w:p>
    <w:p w:rsidR="00BA790A" w:rsidRDefault="00BA790A" w:rsidP="00C91062">
      <w:pPr>
        <w:jc w:val="both"/>
        <w:rPr>
          <w:rFonts w:ascii="Arial" w:hAnsi="Arial" w:cs="Arial"/>
        </w:rPr>
      </w:pPr>
    </w:p>
    <w:p w:rsidR="00C91062" w:rsidRPr="00C91062" w:rsidRDefault="00C91062" w:rsidP="00C91062">
      <w:pPr>
        <w:jc w:val="both"/>
        <w:rPr>
          <w:rFonts w:ascii="Arial" w:hAnsi="Arial" w:cs="Arial"/>
          <w:b/>
        </w:rPr>
      </w:pPr>
      <w:r w:rsidRPr="00C91062">
        <w:rPr>
          <w:rFonts w:ascii="Arial" w:hAnsi="Arial" w:cs="Arial"/>
          <w:b/>
        </w:rPr>
        <w:t>1º PASSO – ACESSAR O EDITAL</w:t>
      </w:r>
    </w:p>
    <w:p w:rsidR="00C91062" w:rsidRPr="006142A5" w:rsidRDefault="00C91062" w:rsidP="00C9106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6142A5">
        <w:rPr>
          <w:rFonts w:ascii="Arial" w:hAnsi="Arial" w:cs="Arial"/>
        </w:rPr>
        <w:t xml:space="preserve">A divulgação dos editais ocorre no site do SESC PR – </w:t>
      </w:r>
      <w:hyperlink r:id="rId6" w:history="1">
        <w:r w:rsidR="006142A5" w:rsidRPr="006142A5">
          <w:rPr>
            <w:rStyle w:val="Hyperlink"/>
            <w:rFonts w:ascii="Arial" w:hAnsi="Arial" w:cs="Arial"/>
          </w:rPr>
          <w:t>www.sescpr.com.br/licitacoes</w:t>
        </w:r>
      </w:hyperlink>
      <w:r w:rsidR="006142A5">
        <w:rPr>
          <w:rFonts w:ascii="Arial" w:hAnsi="Arial" w:cs="Arial"/>
        </w:rPr>
        <w:t xml:space="preserve"> </w:t>
      </w:r>
      <w:r w:rsidRPr="006142A5">
        <w:rPr>
          <w:rFonts w:ascii="Arial" w:hAnsi="Arial" w:cs="Arial"/>
        </w:rPr>
        <w:t xml:space="preserve">e para os Pregões eletrônicos também no </w:t>
      </w:r>
      <w:hyperlink r:id="rId7" w:history="1">
        <w:r w:rsidRPr="006142A5">
          <w:rPr>
            <w:rStyle w:val="Hyperlink"/>
            <w:rFonts w:ascii="Arial" w:hAnsi="Arial" w:cs="Arial"/>
          </w:rPr>
          <w:t>www.licitacoes-e.com.br</w:t>
        </w:r>
      </w:hyperlink>
    </w:p>
    <w:p w:rsidR="00C91062" w:rsidRDefault="00C91062" w:rsidP="00C910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C91062">
        <w:rPr>
          <w:rFonts w:ascii="Arial" w:hAnsi="Arial" w:cs="Arial"/>
          <w:b/>
        </w:rPr>
        <w:t xml:space="preserve">º PASSO – </w:t>
      </w:r>
      <w:r>
        <w:rPr>
          <w:rFonts w:ascii="Arial" w:hAnsi="Arial" w:cs="Arial"/>
          <w:b/>
        </w:rPr>
        <w:t>ATENÇÃO A MODALIDADE – PRESENCIAL OU ELETRÔNICO</w:t>
      </w:r>
    </w:p>
    <w:p w:rsidR="00C91062" w:rsidRDefault="00C91062" w:rsidP="00C91062">
      <w:pPr>
        <w:jc w:val="both"/>
        <w:rPr>
          <w:rFonts w:ascii="Arial" w:hAnsi="Arial" w:cs="Arial"/>
          <w:u w:val="single"/>
        </w:rPr>
      </w:pPr>
      <w:r w:rsidRPr="00200667">
        <w:rPr>
          <w:rFonts w:ascii="Arial" w:hAnsi="Arial" w:cs="Arial"/>
          <w:b/>
          <w:u w:val="single"/>
        </w:rPr>
        <w:t>Se presencial</w:t>
      </w:r>
      <w:r>
        <w:rPr>
          <w:rFonts w:ascii="Arial" w:hAnsi="Arial" w:cs="Arial"/>
          <w:u w:val="single"/>
        </w:rPr>
        <w:t>, o Licitante NÃO necessitará possuir cadastro prévio, deve seguir as CONDIÇÕES DE PARTICIPAÇÃO descritas no edital.</w:t>
      </w:r>
    </w:p>
    <w:p w:rsidR="00C91062" w:rsidRDefault="00C91062" w:rsidP="00C91062">
      <w:pPr>
        <w:jc w:val="both"/>
        <w:rPr>
          <w:rFonts w:ascii="Arial" w:hAnsi="Arial" w:cs="Arial"/>
          <w:u w:val="single"/>
        </w:rPr>
      </w:pPr>
      <w:r w:rsidRPr="00E032E1">
        <w:rPr>
          <w:rFonts w:ascii="Arial" w:hAnsi="Arial" w:cs="Arial"/>
          <w:b/>
          <w:u w:val="single"/>
        </w:rPr>
        <w:t>Se eletrônico</w:t>
      </w:r>
      <w:r>
        <w:rPr>
          <w:rFonts w:ascii="Arial" w:hAnsi="Arial" w:cs="Arial"/>
          <w:u w:val="single"/>
        </w:rPr>
        <w:t>, segue orientações para participação:</w:t>
      </w:r>
    </w:p>
    <w:p w:rsidR="00C91062" w:rsidRPr="00450E77" w:rsidRDefault="00C91062" w:rsidP="00C9106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450E77">
        <w:rPr>
          <w:rFonts w:ascii="Arial" w:hAnsi="Arial" w:cs="Arial"/>
        </w:rPr>
        <w:t>Deve a empresa estar credenciada no aplicativo de licitações do Banco do Brasil (</w:t>
      </w:r>
      <w:hyperlink r:id="rId8" w:history="1">
        <w:r w:rsidRPr="00450E77">
          <w:rPr>
            <w:rStyle w:val="Hyperlink"/>
            <w:rFonts w:ascii="Arial" w:hAnsi="Arial" w:cs="Arial"/>
          </w:rPr>
          <w:t>www.licitacoes-e.com.br</w:t>
        </w:r>
      </w:hyperlink>
      <w:r w:rsidRPr="00450E77">
        <w:rPr>
          <w:rFonts w:ascii="Arial" w:hAnsi="Arial" w:cs="Arial"/>
        </w:rPr>
        <w:t>)</w:t>
      </w:r>
    </w:p>
    <w:p w:rsidR="00C91062" w:rsidRDefault="00C91062" w:rsidP="00C9106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 acesso ao sistema eletrônico, os interessados em Participar do Pregão deverão dispor da chave de identificação e senha pessoal (intransferível) obtida junto às Agências do Banco do Brasil S.A., sediadas no País.</w:t>
      </w:r>
    </w:p>
    <w:p w:rsidR="00C91062" w:rsidRDefault="00C91062" w:rsidP="00C9106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 Licitantes ou seus Representantes</w:t>
      </w:r>
      <w:r w:rsidRPr="00450E77">
        <w:t xml:space="preserve"> </w:t>
      </w:r>
      <w:r w:rsidRPr="00450E77">
        <w:rPr>
          <w:rFonts w:ascii="Arial" w:hAnsi="Arial" w:cs="Arial"/>
        </w:rPr>
        <w:t xml:space="preserve">Legais deverão estar previamente credenciados junto ao órgão provedor, </w:t>
      </w:r>
      <w:r w:rsidRPr="006142A5">
        <w:rPr>
          <w:rFonts w:ascii="Arial" w:hAnsi="Arial" w:cs="Arial"/>
          <w:b/>
        </w:rPr>
        <w:t>no prazo de 24 (vinte e quatro) horas antes da data de realização do Pregão</w:t>
      </w:r>
      <w:r>
        <w:rPr>
          <w:rFonts w:ascii="Arial" w:hAnsi="Arial" w:cs="Arial"/>
        </w:rPr>
        <w:t xml:space="preserve">.  </w:t>
      </w:r>
    </w:p>
    <w:p w:rsidR="00C91062" w:rsidRDefault="00C91062" w:rsidP="00C91062">
      <w:pPr>
        <w:pStyle w:val="PargrafodaLista"/>
        <w:jc w:val="both"/>
        <w:rPr>
          <w:rFonts w:ascii="Arial" w:hAnsi="Arial" w:cs="Arial"/>
          <w:b/>
        </w:rPr>
      </w:pPr>
    </w:p>
    <w:p w:rsidR="00C91062" w:rsidRDefault="00C91062" w:rsidP="00C91062">
      <w:pPr>
        <w:pStyle w:val="Pargrafoda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C91062">
        <w:rPr>
          <w:rFonts w:ascii="Arial" w:hAnsi="Arial" w:cs="Arial"/>
          <w:b/>
        </w:rPr>
        <w:t xml:space="preserve">º PASSO – </w:t>
      </w:r>
      <w:r>
        <w:rPr>
          <w:rFonts w:ascii="Arial" w:hAnsi="Arial" w:cs="Arial"/>
          <w:b/>
        </w:rPr>
        <w:t>HABILITAÇÃO E CLASSIFICAÇÃO</w:t>
      </w:r>
    </w:p>
    <w:p w:rsidR="00C91062" w:rsidRDefault="00C91062" w:rsidP="00C91062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C91062" w:rsidRDefault="00C91062" w:rsidP="00C9106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C91062">
        <w:rPr>
          <w:rFonts w:ascii="Arial" w:hAnsi="Arial" w:cs="Arial"/>
        </w:rPr>
        <w:t xml:space="preserve">Convém lembrar </w:t>
      </w:r>
      <w:r>
        <w:rPr>
          <w:rFonts w:ascii="Arial" w:hAnsi="Arial" w:cs="Arial"/>
        </w:rPr>
        <w:t>que a empresa que não cumprir as regras do edital está automaticamente fora da disputa.</w:t>
      </w:r>
    </w:p>
    <w:p w:rsidR="007430C8" w:rsidRDefault="007430C8" w:rsidP="00C9106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empresas devem ficar atentas aos critérios estabelecidos em edital evitando ser excluído antes mesmo do início do certame, por isso é importante ficar atento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disposições do edital!</w:t>
      </w:r>
    </w:p>
    <w:p w:rsidR="007430C8" w:rsidRDefault="007430C8" w:rsidP="007430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7430C8">
        <w:rPr>
          <w:rFonts w:ascii="Arial" w:hAnsi="Arial" w:cs="Arial"/>
          <w:b/>
        </w:rPr>
        <w:t xml:space="preserve">º PASSO – </w:t>
      </w:r>
      <w:r>
        <w:rPr>
          <w:rFonts w:ascii="Arial" w:hAnsi="Arial" w:cs="Arial"/>
          <w:b/>
        </w:rPr>
        <w:t>DOCUMENTAÇÃO</w:t>
      </w:r>
      <w:r w:rsidR="004C2AF8">
        <w:rPr>
          <w:rFonts w:ascii="Arial" w:hAnsi="Arial" w:cs="Arial"/>
          <w:b/>
        </w:rPr>
        <w:t>/PROPOSTAS</w:t>
      </w:r>
    </w:p>
    <w:p w:rsidR="007430C8" w:rsidRDefault="007430C8" w:rsidP="007430C8">
      <w:pPr>
        <w:pStyle w:val="PargrafodaLista"/>
        <w:numPr>
          <w:ilvl w:val="0"/>
          <w:numId w:val="8"/>
        </w:numPr>
        <w:ind w:left="709" w:hanging="425"/>
        <w:jc w:val="both"/>
        <w:rPr>
          <w:rFonts w:ascii="Arial" w:hAnsi="Arial" w:cs="Arial"/>
        </w:rPr>
      </w:pPr>
      <w:r w:rsidRPr="007430C8">
        <w:rPr>
          <w:rFonts w:ascii="Arial" w:hAnsi="Arial" w:cs="Arial"/>
          <w:u w:val="single"/>
        </w:rPr>
        <w:t>Atenção</w:t>
      </w:r>
      <w:r w:rsidRPr="00743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743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ausência da documentação ou a entrega da documentação incompleta ou fora do prazo de sua validade é um dos principais motivos de eliminação, porém sugere-se analisar e buscar </w:t>
      </w:r>
      <w:r w:rsidRPr="007430C8">
        <w:rPr>
          <w:rFonts w:ascii="Arial" w:hAnsi="Arial" w:cs="Arial"/>
          <w:u w:val="single"/>
        </w:rPr>
        <w:t>antecipadamente</w:t>
      </w:r>
      <w:r>
        <w:rPr>
          <w:rFonts w:ascii="Arial" w:hAnsi="Arial" w:cs="Arial"/>
        </w:rPr>
        <w:t xml:space="preserve"> a documentação exigida no edital para sua apresentação.</w:t>
      </w:r>
    </w:p>
    <w:p w:rsidR="007430C8" w:rsidRDefault="007430C8" w:rsidP="007430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7430C8">
        <w:rPr>
          <w:rFonts w:ascii="Arial" w:hAnsi="Arial" w:cs="Arial"/>
          <w:b/>
        </w:rPr>
        <w:t xml:space="preserve">º PASSO – </w:t>
      </w:r>
      <w:r>
        <w:rPr>
          <w:rFonts w:ascii="Arial" w:hAnsi="Arial" w:cs="Arial"/>
          <w:b/>
        </w:rPr>
        <w:t>PONTUALIDADE</w:t>
      </w:r>
    </w:p>
    <w:p w:rsidR="00B76C7A" w:rsidRPr="00B76C7A" w:rsidRDefault="00B76C7A" w:rsidP="00B76C7A">
      <w:pPr>
        <w:pStyle w:val="PargrafodaLista"/>
        <w:numPr>
          <w:ilvl w:val="0"/>
          <w:numId w:val="8"/>
        </w:numPr>
        <w:ind w:left="851" w:hanging="567"/>
        <w:jc w:val="both"/>
        <w:rPr>
          <w:rFonts w:ascii="Arial" w:hAnsi="Arial" w:cs="Arial"/>
        </w:rPr>
      </w:pPr>
      <w:proofErr w:type="gramStart"/>
      <w:r w:rsidRPr="00B76C7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abertura da</w:t>
      </w:r>
      <w:r w:rsidR="00BA79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sess</w:t>
      </w:r>
      <w:r w:rsidR="00BA790A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de licitação estão</w:t>
      </w:r>
      <w:proofErr w:type="gramEnd"/>
      <w:r>
        <w:rPr>
          <w:rFonts w:ascii="Arial" w:hAnsi="Arial" w:cs="Arial"/>
        </w:rPr>
        <w:t xml:space="preserve"> previstas no edital, com local, data e horário. Em hipótese alguma é permitido que uma empresa que deseje participar de um processo deixe de estar presente no local/hora previamente estabelecido.</w:t>
      </w:r>
    </w:p>
    <w:p w:rsidR="007430C8" w:rsidRPr="007430C8" w:rsidRDefault="007430C8" w:rsidP="007430C8">
      <w:pPr>
        <w:jc w:val="both"/>
        <w:rPr>
          <w:rFonts w:ascii="Arial" w:hAnsi="Arial" w:cs="Arial"/>
          <w:b/>
        </w:rPr>
      </w:pPr>
    </w:p>
    <w:p w:rsidR="00BA790A" w:rsidRPr="00450E77" w:rsidRDefault="00BA790A" w:rsidP="00BA790A">
      <w:pPr>
        <w:rPr>
          <w:rFonts w:ascii="Arial" w:hAnsi="Arial" w:cs="Arial"/>
          <w:b/>
          <w:color w:val="40403E"/>
          <w:shd w:val="clear" w:color="auto" w:fill="FFFFFF"/>
        </w:rPr>
      </w:pPr>
      <w:r w:rsidRPr="00450E77">
        <w:rPr>
          <w:rFonts w:ascii="Arial" w:hAnsi="Arial" w:cs="Arial"/>
          <w:b/>
          <w:color w:val="40403E"/>
          <w:shd w:val="clear" w:color="auto" w:fill="FFFFFF"/>
        </w:rPr>
        <w:t xml:space="preserve">LICITAÇÕES E LEGISLAÇÃO </w:t>
      </w:r>
      <w:r>
        <w:rPr>
          <w:rFonts w:ascii="Arial" w:hAnsi="Arial" w:cs="Arial"/>
          <w:b/>
          <w:color w:val="40403E"/>
          <w:shd w:val="clear" w:color="auto" w:fill="FFFFFF"/>
        </w:rPr>
        <w:t>NO</w:t>
      </w:r>
      <w:r w:rsidRPr="00450E77">
        <w:rPr>
          <w:rFonts w:ascii="Arial" w:hAnsi="Arial" w:cs="Arial"/>
          <w:b/>
          <w:color w:val="40403E"/>
          <w:shd w:val="clear" w:color="auto" w:fill="FFFFFF"/>
        </w:rPr>
        <w:t xml:space="preserve"> SESC PARANÁ</w:t>
      </w:r>
    </w:p>
    <w:p w:rsidR="00BA790A" w:rsidRDefault="00BA790A" w:rsidP="00BA790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40403E"/>
          <w:shd w:val="clear" w:color="auto" w:fill="FFFFFF"/>
        </w:rPr>
        <w:t>As licitações do SESC </w:t>
      </w:r>
      <w:r>
        <w:rPr>
          <w:rStyle w:val="Forte"/>
          <w:rFonts w:ascii="Arial" w:hAnsi="Arial" w:cs="Arial"/>
          <w:color w:val="40403E"/>
          <w:shd w:val="clear" w:color="auto" w:fill="FFFFFF"/>
        </w:rPr>
        <w:t xml:space="preserve">não estão sujeitas à Lei Federal n° </w:t>
      </w:r>
      <w:r w:rsidR="00B90CE1">
        <w:rPr>
          <w:rStyle w:val="Forte"/>
          <w:rFonts w:ascii="Arial" w:hAnsi="Arial" w:cs="Arial"/>
          <w:color w:val="40403E"/>
          <w:shd w:val="clear" w:color="auto" w:fill="FFFFFF"/>
        </w:rPr>
        <w:t>14.133/21</w:t>
      </w:r>
      <w:r>
        <w:rPr>
          <w:rFonts w:ascii="Arial" w:hAnsi="Arial" w:cs="Arial"/>
          <w:color w:val="40403E"/>
          <w:shd w:val="clear" w:color="auto" w:fill="FFFFFF"/>
        </w:rPr>
        <w:t>, mas sim aos seus regulamentos próprios, conforme decisões 907/97 de 11/12/1997 e 461/98 de 22/07/1998, do Plenário do Tribunal de Contas da União e as determinações contidas no Acórdão n°1.664/2004, constante da Relação n° 033/2004 – 1ª Câmara, de 13/07/2004, e Acórdão n°457/2005, da 2ª Câmara, de 29/03/2005, ambos do TCU.</w:t>
      </w:r>
    </w:p>
    <w:p w:rsidR="00BA790A" w:rsidRPr="0080112A" w:rsidRDefault="00BA790A" w:rsidP="00BA790A">
      <w:pPr>
        <w:jc w:val="both"/>
        <w:rPr>
          <w:rFonts w:ascii="Arial" w:hAnsi="Arial" w:cs="Arial"/>
          <w:color w:val="40403E"/>
          <w:shd w:val="clear" w:color="auto" w:fill="FFFFFF"/>
        </w:rPr>
      </w:pPr>
      <w:r w:rsidRPr="0080112A">
        <w:rPr>
          <w:rFonts w:ascii="Arial" w:hAnsi="Arial" w:cs="Arial"/>
          <w:color w:val="40403E"/>
          <w:shd w:val="clear" w:color="auto" w:fill="FFFFFF"/>
        </w:rPr>
        <w:t xml:space="preserve">Além dos princípios aplicáveis às Licitações e Contratos contidos na Resolução </w:t>
      </w:r>
      <w:proofErr w:type="gramStart"/>
      <w:r w:rsidRPr="0080112A">
        <w:rPr>
          <w:rFonts w:ascii="Arial" w:hAnsi="Arial" w:cs="Arial"/>
          <w:color w:val="40403E"/>
          <w:shd w:val="clear" w:color="auto" w:fill="FFFFFF"/>
        </w:rPr>
        <w:t>Sesc</w:t>
      </w:r>
      <w:proofErr w:type="gramEnd"/>
      <w:r w:rsidRPr="0080112A">
        <w:rPr>
          <w:rFonts w:ascii="Arial" w:hAnsi="Arial" w:cs="Arial"/>
          <w:color w:val="40403E"/>
          <w:shd w:val="clear" w:color="auto" w:fill="FFFFFF"/>
        </w:rPr>
        <w:t xml:space="preserve">/CN n.º </w:t>
      </w:r>
      <w:r w:rsidR="00B90CE1">
        <w:rPr>
          <w:rFonts w:ascii="Arial" w:hAnsi="Arial" w:cs="Arial"/>
          <w:color w:val="40403E"/>
          <w:shd w:val="clear" w:color="auto" w:fill="FFFFFF"/>
        </w:rPr>
        <w:t>1.</w:t>
      </w:r>
      <w:bookmarkStart w:id="0" w:name="_GoBack"/>
      <w:bookmarkEnd w:id="0"/>
      <w:r w:rsidR="00B90CE1">
        <w:rPr>
          <w:rFonts w:ascii="Arial" w:hAnsi="Arial" w:cs="Arial"/>
          <w:color w:val="40403E"/>
          <w:shd w:val="clear" w:color="auto" w:fill="FFFFFF"/>
        </w:rPr>
        <w:t>570/2023</w:t>
      </w:r>
      <w:r w:rsidRPr="0080112A">
        <w:rPr>
          <w:rFonts w:ascii="Arial" w:hAnsi="Arial" w:cs="Arial"/>
          <w:color w:val="40403E"/>
          <w:shd w:val="clear" w:color="auto" w:fill="FFFFFF"/>
        </w:rPr>
        <w:t>, são regras gerais de conduta comuns a todas as partes envolvidas nas relações comerciais ou de parceria com o Sesc PR a ATUAÇÃO ÉTICA E TRANSPARENTE E EM CONFORMIDADE LEGAL.</w:t>
      </w:r>
    </w:p>
    <w:p w:rsidR="00200667" w:rsidRDefault="00200667"/>
    <w:sectPr w:rsidR="00200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47"/>
    <w:multiLevelType w:val="hybridMultilevel"/>
    <w:tmpl w:val="4ECA00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DDD"/>
    <w:multiLevelType w:val="hybridMultilevel"/>
    <w:tmpl w:val="7A0A60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E63D9"/>
    <w:multiLevelType w:val="hybridMultilevel"/>
    <w:tmpl w:val="469AEE0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90061"/>
    <w:multiLevelType w:val="hybridMultilevel"/>
    <w:tmpl w:val="49D015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006EA"/>
    <w:multiLevelType w:val="hybridMultilevel"/>
    <w:tmpl w:val="793C55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6248C"/>
    <w:multiLevelType w:val="hybridMultilevel"/>
    <w:tmpl w:val="6E4494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59FA"/>
    <w:multiLevelType w:val="hybridMultilevel"/>
    <w:tmpl w:val="A58212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E7CE1"/>
    <w:multiLevelType w:val="hybridMultilevel"/>
    <w:tmpl w:val="2676E0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67"/>
    <w:rsid w:val="000606B7"/>
    <w:rsid w:val="001775D2"/>
    <w:rsid w:val="00200667"/>
    <w:rsid w:val="00450E77"/>
    <w:rsid w:val="004C2AF8"/>
    <w:rsid w:val="00530449"/>
    <w:rsid w:val="005B1A0E"/>
    <w:rsid w:val="006142A5"/>
    <w:rsid w:val="007430C8"/>
    <w:rsid w:val="0080112A"/>
    <w:rsid w:val="008852FD"/>
    <w:rsid w:val="008B6942"/>
    <w:rsid w:val="00B76C7A"/>
    <w:rsid w:val="00B90CE1"/>
    <w:rsid w:val="00BA4330"/>
    <w:rsid w:val="00BA6F61"/>
    <w:rsid w:val="00BA790A"/>
    <w:rsid w:val="00C91062"/>
    <w:rsid w:val="00D3191F"/>
    <w:rsid w:val="00E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6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E7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50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6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E7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50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itacoes-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cpr.com.br/licitaco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PREHS</dc:creator>
  <cp:lastModifiedBy>SIMONE PREHS</cp:lastModifiedBy>
  <cp:revision>3</cp:revision>
  <cp:lastPrinted>2021-06-15T19:55:00Z</cp:lastPrinted>
  <dcterms:created xsi:type="dcterms:W3CDTF">2023-12-14T12:41:00Z</dcterms:created>
  <dcterms:modified xsi:type="dcterms:W3CDTF">2023-12-14T13:27:00Z</dcterms:modified>
</cp:coreProperties>
</file>